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3C4557CA"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F6170">
        <w:t>117</w:t>
      </w:r>
      <w:r w:rsidRPr="00CE0424">
        <w:tab/>
      </w:r>
      <w:r w:rsidR="00E27457" w:rsidRPr="00E27457">
        <w:rPr>
          <w:sz w:val="32"/>
          <w:szCs w:val="32"/>
        </w:rPr>
        <w:t>R4-2521820</w:t>
      </w:r>
    </w:p>
    <w:p w14:paraId="0CE7B7E6" w14:textId="6220ED98" w:rsidR="00E90E49" w:rsidRPr="00CE0424" w:rsidRDefault="008F6170" w:rsidP="00311702">
      <w:pPr>
        <w:pStyle w:val="3GPPHeader"/>
      </w:pPr>
      <w:r w:rsidRPr="005977E5">
        <w:t>Dallas</w:t>
      </w:r>
      <w:r w:rsidR="0027144F" w:rsidRPr="005977E5">
        <w:t xml:space="preserve">, </w:t>
      </w:r>
      <w:r w:rsidRPr="005977E5">
        <w:t>USA</w:t>
      </w:r>
      <w:r w:rsidR="0027144F" w:rsidRPr="005977E5">
        <w:t xml:space="preserve">, </w:t>
      </w:r>
      <w:r w:rsidRPr="005977E5">
        <w:t>November</w:t>
      </w:r>
      <w:r w:rsidR="0027144F" w:rsidRPr="005977E5">
        <w:t xml:space="preserve"> </w:t>
      </w:r>
      <w:r w:rsidRPr="005977E5">
        <w:t>17</w:t>
      </w:r>
      <w:r w:rsidR="001D53E7" w:rsidRPr="005977E5">
        <w:t xml:space="preserve">th – </w:t>
      </w:r>
      <w:r w:rsidRPr="005977E5">
        <w:t>21s</w:t>
      </w:r>
      <w:r w:rsidR="001D53E7" w:rsidRPr="005977E5">
        <w:t>t</w:t>
      </w:r>
      <w:r w:rsidR="00C37CB2" w:rsidRPr="005977E5">
        <w:t xml:space="preserve"> </w:t>
      </w:r>
      <w:r w:rsidR="0027144F" w:rsidRPr="005977E5">
        <w:t>20</w:t>
      </w:r>
      <w:r w:rsidRPr="005977E5">
        <w:t>25</w:t>
      </w:r>
    </w:p>
    <w:p w14:paraId="3086AC07" w14:textId="77777777" w:rsidR="00E90E49" w:rsidRPr="00CE0424" w:rsidRDefault="00E90E49" w:rsidP="00357380">
      <w:pPr>
        <w:pStyle w:val="3GPPHeader"/>
      </w:pPr>
    </w:p>
    <w:p w14:paraId="3982483C" w14:textId="05500EA5" w:rsidR="00E90E49" w:rsidRPr="00E27457" w:rsidRDefault="00E90E49" w:rsidP="00311702">
      <w:pPr>
        <w:pStyle w:val="3GPPHeader"/>
        <w:rPr>
          <w:sz w:val="22"/>
        </w:rPr>
      </w:pPr>
      <w:r w:rsidRPr="00E27457">
        <w:rPr>
          <w:sz w:val="22"/>
        </w:rPr>
        <w:t>Agenda Item:</w:t>
      </w:r>
      <w:r w:rsidRPr="00E27457">
        <w:rPr>
          <w:sz w:val="22"/>
        </w:rPr>
        <w:tab/>
      </w:r>
      <w:r w:rsidR="005977E5" w:rsidRPr="00E27457">
        <w:rPr>
          <w:sz w:val="22"/>
        </w:rPr>
        <w:t>8.12.2.4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DD50D4F" w:rsidR="00E90E49" w:rsidRPr="00CE0424" w:rsidRDefault="003D3C45" w:rsidP="00311702">
      <w:pPr>
        <w:pStyle w:val="3GPPHeader"/>
        <w:rPr>
          <w:sz w:val="22"/>
        </w:rPr>
      </w:pPr>
      <w:r>
        <w:rPr>
          <w:sz w:val="22"/>
        </w:rPr>
        <w:t>Title:</w:t>
      </w:r>
      <w:r w:rsidR="00E90E49" w:rsidRPr="00CE0424">
        <w:rPr>
          <w:sz w:val="22"/>
        </w:rPr>
        <w:tab/>
      </w:r>
      <w:r w:rsidR="005977E5">
        <w:rPr>
          <w:sz w:val="22"/>
        </w:rPr>
        <w:t>On developing the 6G SI Technical Report</w:t>
      </w:r>
    </w:p>
    <w:p w14:paraId="025260C1" w14:textId="3E2C6B62" w:rsidR="00E90E49" w:rsidRPr="00CE0424" w:rsidRDefault="00E90E49" w:rsidP="00D546FF">
      <w:pPr>
        <w:pStyle w:val="3GPPHeader"/>
        <w:rPr>
          <w:sz w:val="22"/>
        </w:rPr>
      </w:pPr>
      <w:r w:rsidRPr="00CE0424">
        <w:rPr>
          <w:sz w:val="22"/>
        </w:rPr>
        <w:t>Document for:</w:t>
      </w:r>
      <w:r w:rsidRPr="00CE0424">
        <w:rPr>
          <w:sz w:val="22"/>
        </w:rPr>
        <w:tab/>
      </w:r>
      <w:r w:rsidR="005977E5">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3C42C383" w:rsidR="00477768" w:rsidRDefault="00CC0183" w:rsidP="00CE0424">
      <w:pPr>
        <w:pStyle w:val="BodyText"/>
      </w:pPr>
      <w:r>
        <w:t>During RAN4#116bis, a TR skeleton was presented for the 6G Study Item. In this contribution, we present some considerations on the TR skeleton and process for producing a technical report for the study.</w:t>
      </w:r>
    </w:p>
    <w:p w14:paraId="5FDBB424" w14:textId="3BB7A4F4" w:rsidR="00CC0183" w:rsidRDefault="00CC0183" w:rsidP="00CE0424">
      <w:pPr>
        <w:pStyle w:val="BodyText"/>
      </w:pPr>
      <w:r>
        <w:t xml:space="preserve">The RAN4 TR for the 6G Study Item may become a significant reference document that is referred to for many years to come after the development of 6G. It should be noted that the 5G SI TR, 38.803 is still referred to today for some aspects, </w:t>
      </w:r>
      <w:proofErr w:type="gramStart"/>
      <w:r>
        <w:t>in particular</w:t>
      </w:r>
      <w:proofErr w:type="gramEnd"/>
      <w:r>
        <w:t xml:space="preserve"> the co-existence studies. </w:t>
      </w:r>
      <w:proofErr w:type="gramStart"/>
      <w:r>
        <w:t>With this in mind, it</w:t>
      </w:r>
      <w:proofErr w:type="gramEnd"/>
      <w:r>
        <w:t xml:space="preserve"> is of course important to aim for the TR to be well structured and readable.</w:t>
      </w:r>
    </w:p>
    <w:p w14:paraId="22F61EAC" w14:textId="4F506CBB" w:rsidR="00CC0183" w:rsidRDefault="00CC0183" w:rsidP="00CE0424">
      <w:pPr>
        <w:pStyle w:val="BodyText"/>
      </w:pPr>
      <w:r>
        <w:t xml:space="preserve">Depending on the SI or WI, there can be different approaches to RAN4 TRs. For some WI, the TR contains statements of the agreements in the WI, or even the specification text. In some cases, TRs are </w:t>
      </w:r>
      <w:proofErr w:type="gramStart"/>
      <w:r>
        <w:t>build</w:t>
      </w:r>
      <w:proofErr w:type="gramEnd"/>
      <w:r>
        <w:t xml:space="preserve"> up progressively by copying WF into the TR. It may also be that information</w:t>
      </w:r>
      <w:r w:rsidR="00F3306A">
        <w:t xml:space="preserve"> is</w:t>
      </w:r>
      <w:r>
        <w:t xml:space="preserve"> added to the TR in advance of comprehensive agreements, and hence contains FFS statements, or text that ends up not fully correct once all agreements are reached. A drawback with using WF text in technical reports is that WF text may be drafted within the time pressure of a meeting </w:t>
      </w:r>
      <w:r w:rsidR="00F3306A">
        <w:t>week and</w:t>
      </w:r>
      <w:r>
        <w:t xml:space="preserve"> may not be fully polished. The text also typically just states agreements and does not describe the rationale for the agreements. The result of this process can be disadvantageous in several </w:t>
      </w:r>
      <w:proofErr w:type="gramStart"/>
      <w:r>
        <w:t>aspects</w:t>
      </w:r>
      <w:proofErr w:type="gramEnd"/>
      <w:r>
        <w:t>:</w:t>
      </w:r>
    </w:p>
    <w:p w14:paraId="39F7662F" w14:textId="3B91311B" w:rsidR="00CC0183" w:rsidRDefault="00CC0183" w:rsidP="00CC0183">
      <w:pPr>
        <w:pStyle w:val="BodyText"/>
        <w:numPr>
          <w:ilvl w:val="0"/>
          <w:numId w:val="23"/>
        </w:numPr>
      </w:pPr>
      <w:r>
        <w:t>TRs contain just statements of agreements and do not assist in capturing discussion or rationale behind agreements</w:t>
      </w:r>
    </w:p>
    <w:p w14:paraId="76C403DD" w14:textId="14AC00FE" w:rsidR="00CC0183" w:rsidRDefault="00CC0183" w:rsidP="00CC0183">
      <w:pPr>
        <w:pStyle w:val="BodyText"/>
        <w:numPr>
          <w:ilvl w:val="0"/>
          <w:numId w:val="23"/>
        </w:numPr>
      </w:pPr>
      <w:r>
        <w:t>TRs contain FFS statements or even are not fully aligned with the final, comprehensive agreement</w:t>
      </w:r>
    </w:p>
    <w:p w14:paraId="403BC485" w14:textId="72820A62" w:rsidR="00CC0183" w:rsidRDefault="00CC0183" w:rsidP="00CC0183">
      <w:pPr>
        <w:pStyle w:val="BodyText"/>
        <w:numPr>
          <w:ilvl w:val="0"/>
          <w:numId w:val="23"/>
        </w:numPr>
      </w:pPr>
      <w:r>
        <w:t>Structuring of TRs has grown in an ad-hoc fashion and is not optimal</w:t>
      </w:r>
    </w:p>
    <w:p w14:paraId="6BAB0BE1" w14:textId="77777777" w:rsidR="00CC0183" w:rsidRDefault="00CC0183" w:rsidP="00CC0183">
      <w:pPr>
        <w:pStyle w:val="BodyText"/>
      </w:pPr>
    </w:p>
    <w:p w14:paraId="6D991D00" w14:textId="40F79DF2" w:rsidR="00CC0183" w:rsidRDefault="006A683B" w:rsidP="00CC0183">
      <w:pPr>
        <w:pStyle w:val="BodyText"/>
      </w:pPr>
      <w:r>
        <w:t xml:space="preserve">The RAN4 chair has created the feature lead role and requested that feature leads keep a running summary of agreements in each meeting. A maintained agreement list by the feature lead means that there is no need for a technical report to capture agreements on a </w:t>
      </w:r>
      <w:proofErr w:type="gramStart"/>
      <w:r>
        <w:t>meeting by meeting</w:t>
      </w:r>
      <w:proofErr w:type="gramEnd"/>
      <w:r>
        <w:t xml:space="preserve"> basis.</w:t>
      </w:r>
    </w:p>
    <w:p w14:paraId="447CC6E9" w14:textId="102535FB" w:rsidR="00F3306A" w:rsidRDefault="00F3306A" w:rsidP="00F3306A">
      <w:pPr>
        <w:pStyle w:val="Observation"/>
      </w:pPr>
      <w:bookmarkStart w:id="0" w:name="_Toc213418153"/>
      <w:r>
        <w:t xml:space="preserve">The feature lead will keep a </w:t>
      </w:r>
      <w:proofErr w:type="gramStart"/>
      <w:r>
        <w:t>meeting by meeting</w:t>
      </w:r>
      <w:proofErr w:type="gramEnd"/>
      <w:r>
        <w:t xml:space="preserve"> agreement summary. There is no need for a TR to capture meeting to meeting agreements.</w:t>
      </w:r>
      <w:bookmarkEnd w:id="0"/>
    </w:p>
    <w:p w14:paraId="2A486214" w14:textId="77777777" w:rsidR="00445ECB" w:rsidRDefault="00445ECB" w:rsidP="00445ECB">
      <w:pPr>
        <w:pStyle w:val="Observation"/>
        <w:numPr>
          <w:ilvl w:val="0"/>
          <w:numId w:val="0"/>
        </w:numPr>
        <w:ind w:left="1701"/>
      </w:pPr>
    </w:p>
    <w:p w14:paraId="3A3DF050" w14:textId="399435F8" w:rsidR="006A683B" w:rsidRDefault="006A683B" w:rsidP="00CC0183">
      <w:pPr>
        <w:pStyle w:val="BodyText"/>
      </w:pPr>
      <w:r>
        <w:t>To provide good TR quality, we propose that TR text should be drafted after agreements around an area are stable. The TR should aim to describe in a good quality manner both what was agreed and the background to the agreements.</w:t>
      </w:r>
    </w:p>
    <w:p w14:paraId="09437AFD" w14:textId="6BA7BD07" w:rsidR="00445ECB" w:rsidRDefault="00445ECB" w:rsidP="00445ECB">
      <w:pPr>
        <w:pStyle w:val="Observation"/>
      </w:pPr>
      <w:bookmarkStart w:id="1" w:name="_Toc213418154"/>
      <w:r>
        <w:t>TR quality is optimized when TR test is drafted retrospectively after reaching comprehensive and stable agreements, not during the agreement negotiation process.</w:t>
      </w:r>
      <w:bookmarkEnd w:id="1"/>
    </w:p>
    <w:p w14:paraId="0F2BDA7F" w14:textId="6AC00828" w:rsidR="00436314" w:rsidRDefault="00436314" w:rsidP="00436314">
      <w:pPr>
        <w:pStyle w:val="Proposal"/>
      </w:pPr>
      <w:bookmarkStart w:id="2" w:name="_Toc213418156"/>
      <w:r>
        <w:lastRenderedPageBreak/>
        <w:t>Develop TR text retrospectively once stable agreements are reached.</w:t>
      </w:r>
      <w:bookmarkEnd w:id="2"/>
    </w:p>
    <w:p w14:paraId="13C25CB5" w14:textId="77777777" w:rsidR="006A683B" w:rsidRDefault="006A683B" w:rsidP="00CC0183">
      <w:pPr>
        <w:pStyle w:val="BodyText"/>
      </w:pPr>
    </w:p>
    <w:p w14:paraId="083A428A" w14:textId="7A7FF389" w:rsidR="006A683B" w:rsidRDefault="00A20977" w:rsidP="00CC0183">
      <w:pPr>
        <w:pStyle w:val="BodyText"/>
      </w:pPr>
      <w:r>
        <w:t xml:space="preserve">The TR skeleton presented during RAN4#116bis is in general good and provides a good overview of information needed in the TR. If the content of the TR is developed once agreements become </w:t>
      </w:r>
      <w:proofErr w:type="gramStart"/>
      <w:r>
        <w:t>more clear, however</w:t>
      </w:r>
      <w:proofErr w:type="gramEnd"/>
      <w:r>
        <w:t xml:space="preserve"> then it may make sense to develop and adjust the TR structure once the TR content (based on agreement) is </w:t>
      </w:r>
      <w:proofErr w:type="gramStart"/>
      <w:r>
        <w:t>more clear</w:t>
      </w:r>
      <w:proofErr w:type="gramEnd"/>
      <w:r>
        <w:t xml:space="preserve">. It may be preferrable not to </w:t>
      </w:r>
      <w:proofErr w:type="gramStart"/>
      <w:r>
        <w:t>decided</w:t>
      </w:r>
      <w:proofErr w:type="gramEnd"/>
      <w:r>
        <w:t xml:space="preserve"> and implicitly mandate a structure at this stage in the absence of clear content. In principle, the feature leads should propose and develop a workplan that outlines what needs to be concluded (and hence provided into the TR); this would be a better way than a TR structure being used to drive the work objectives.</w:t>
      </w:r>
    </w:p>
    <w:p w14:paraId="6296512B" w14:textId="0953CF1C" w:rsidR="00445ECB" w:rsidRDefault="00445ECB" w:rsidP="00445ECB">
      <w:pPr>
        <w:pStyle w:val="Observation"/>
      </w:pPr>
      <w:bookmarkStart w:id="3" w:name="_Toc213418155"/>
      <w:r>
        <w:t>It is quite early for a detailed TR skeleton</w:t>
      </w:r>
      <w:bookmarkEnd w:id="3"/>
    </w:p>
    <w:p w14:paraId="63386D57" w14:textId="61CBC8EB" w:rsidR="00A20977" w:rsidRDefault="00A20977" w:rsidP="00CC0183">
      <w:pPr>
        <w:pStyle w:val="BodyText"/>
      </w:pPr>
      <w:r>
        <w:t>From this perspective, it may be good to consider whether there is a need to “endorse” a structure in RAN4 at this stage, or to note the structure as useful guidance. If the structure is “</w:t>
      </w:r>
      <w:proofErr w:type="spellStart"/>
      <w:r>
        <w:t>endoersed</w:t>
      </w:r>
      <w:proofErr w:type="spellEnd"/>
      <w:r>
        <w:t>”, we would like to understand the extent to which endorsement implies that there is some kind of fixing of the structure at this early stage in the study.</w:t>
      </w:r>
    </w:p>
    <w:p w14:paraId="147517F4" w14:textId="77777777" w:rsidR="00436314" w:rsidRDefault="00436314" w:rsidP="00436314">
      <w:pPr>
        <w:pStyle w:val="Proposal"/>
      </w:pPr>
      <w:bookmarkStart w:id="4" w:name="_Toc213418157"/>
      <w:r>
        <w:t>Take the TR skeleton as a baseline, but with a low threshold to revise.</w:t>
      </w:r>
      <w:bookmarkEnd w:id="4"/>
    </w:p>
    <w:p w14:paraId="2A5831A4" w14:textId="77777777" w:rsidR="00436314" w:rsidRPr="00CE0424" w:rsidRDefault="00436314" w:rsidP="00CC0183">
      <w:pPr>
        <w:pStyle w:val="BodyText"/>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8249F87" w14:textId="77777777" w:rsidR="00436314"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3418153" w:history="1">
        <w:r w:rsidR="00436314" w:rsidRPr="00CA1410">
          <w:rPr>
            <w:rStyle w:val="Hyperlink"/>
            <w:noProof/>
          </w:rPr>
          <w:t>Observation 1</w:t>
        </w:r>
        <w:r w:rsidR="00436314">
          <w:rPr>
            <w:rFonts w:asciiTheme="minorHAnsi" w:eastAsiaTheme="minorEastAsia" w:hAnsiTheme="minorHAnsi"/>
            <w:b w:val="0"/>
            <w:noProof/>
            <w:kern w:val="2"/>
            <w:sz w:val="24"/>
            <w:szCs w:val="24"/>
            <w:lang w:val="en-SE" w:eastAsia="en-SE"/>
            <w14:ligatures w14:val="standardContextual"/>
          </w:rPr>
          <w:tab/>
        </w:r>
        <w:r w:rsidR="00436314" w:rsidRPr="00CA1410">
          <w:rPr>
            <w:rStyle w:val="Hyperlink"/>
            <w:noProof/>
          </w:rPr>
          <w:t>The feature lead will keep a meeting by meeting agreement summary. There is no need for a TR to capture meeting to meeting agreements.</w:t>
        </w:r>
      </w:hyperlink>
    </w:p>
    <w:p w14:paraId="7008CBF7" w14:textId="77777777" w:rsidR="00436314" w:rsidRDefault="0043631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18154" w:history="1">
        <w:r w:rsidRPr="00CA1410">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CA1410">
          <w:rPr>
            <w:rStyle w:val="Hyperlink"/>
            <w:noProof/>
          </w:rPr>
          <w:t>TR quality is optimized when TR test is drafted retrospectively after reaching comprehensive and stable agreements, not during the agreement negotiation process.</w:t>
        </w:r>
      </w:hyperlink>
    </w:p>
    <w:p w14:paraId="1C85BF57" w14:textId="77777777" w:rsidR="00436314" w:rsidRDefault="0043631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18155" w:history="1">
        <w:r w:rsidRPr="00CA1410">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CA1410">
          <w:rPr>
            <w:rStyle w:val="Hyperlink"/>
            <w:noProof/>
          </w:rPr>
          <w:t>It is quite early for a detailed TR skeleton</w:t>
        </w:r>
      </w:hyperlink>
    </w:p>
    <w:p w14:paraId="5F69EC0F" w14:textId="520A22C7"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D2AC971" w14:textId="77777777" w:rsidR="00436314"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3418156" w:history="1">
        <w:r w:rsidR="00436314" w:rsidRPr="001E754F">
          <w:rPr>
            <w:rStyle w:val="Hyperlink"/>
            <w:noProof/>
          </w:rPr>
          <w:t>Proposal 1</w:t>
        </w:r>
        <w:r w:rsidR="00436314">
          <w:rPr>
            <w:rFonts w:asciiTheme="minorHAnsi" w:eastAsiaTheme="minorEastAsia" w:hAnsiTheme="minorHAnsi"/>
            <w:b w:val="0"/>
            <w:noProof/>
            <w:kern w:val="2"/>
            <w:sz w:val="24"/>
            <w:szCs w:val="24"/>
            <w:lang w:val="en-SE" w:eastAsia="en-SE"/>
            <w14:ligatures w14:val="standardContextual"/>
          </w:rPr>
          <w:tab/>
        </w:r>
        <w:r w:rsidR="00436314" w:rsidRPr="001E754F">
          <w:rPr>
            <w:rStyle w:val="Hyperlink"/>
            <w:noProof/>
          </w:rPr>
          <w:t>Develop TR text retrospectively once stable agreements are reached.</w:t>
        </w:r>
      </w:hyperlink>
    </w:p>
    <w:p w14:paraId="1D7EDC34" w14:textId="77777777" w:rsidR="00436314" w:rsidRDefault="0043631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18157" w:history="1">
        <w:r w:rsidRPr="001E754F">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1E754F">
          <w:rPr>
            <w:rStyle w:val="Hyperlink"/>
            <w:noProof/>
          </w:rPr>
          <w:t>Take the TR skeleton as a baseline, but with a low threshold to revise.</w:t>
        </w:r>
      </w:hyperlink>
    </w:p>
    <w:p w14:paraId="715CA09B" w14:textId="334AD234" w:rsidR="003A7EF3" w:rsidRPr="00436314" w:rsidRDefault="006E1C82" w:rsidP="00CE0424">
      <w:pPr>
        <w:pStyle w:val="BodyText"/>
        <w:rPr>
          <w:b/>
          <w:bCs/>
        </w:rPr>
      </w:pPr>
      <w:r>
        <w:rPr>
          <w:b/>
          <w:bCs/>
        </w:rPr>
        <w:fldChar w:fldCharType="end"/>
      </w:r>
      <w:r w:rsidRPr="00CE0424">
        <w:rPr>
          <w:b/>
          <w:bCs/>
        </w:rPr>
        <w:t xml:space="preserve"> </w:t>
      </w:r>
      <w:bookmarkStart w:id="5" w:name="_In-sequence_SDU_delivery"/>
      <w:bookmarkEnd w:id="5"/>
    </w:p>
    <w:sectPr w:rsidR="003A7EF3" w:rsidRPr="0043631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0E631" w14:textId="77777777" w:rsidR="002A578E" w:rsidRDefault="002A578E">
      <w:r>
        <w:separator/>
      </w:r>
    </w:p>
  </w:endnote>
  <w:endnote w:type="continuationSeparator" w:id="0">
    <w:p w14:paraId="73BF6D2A" w14:textId="77777777" w:rsidR="002A578E" w:rsidRDefault="002A578E">
      <w:r>
        <w:continuationSeparator/>
      </w:r>
    </w:p>
  </w:endnote>
  <w:endnote w:type="continuationNotice" w:id="1">
    <w:p w14:paraId="06EEFF2E" w14:textId="77777777" w:rsidR="002A578E" w:rsidRDefault="002A57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9EC41" w14:textId="77777777" w:rsidR="002A578E" w:rsidRDefault="002A578E">
      <w:r>
        <w:separator/>
      </w:r>
    </w:p>
  </w:footnote>
  <w:footnote w:type="continuationSeparator" w:id="0">
    <w:p w14:paraId="429794DD" w14:textId="77777777" w:rsidR="002A578E" w:rsidRDefault="002A578E">
      <w:r>
        <w:continuationSeparator/>
      </w:r>
    </w:p>
  </w:footnote>
  <w:footnote w:type="continuationNotice" w:id="1">
    <w:p w14:paraId="0DDB9D19" w14:textId="77777777" w:rsidR="002A578E" w:rsidRDefault="002A57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530253"/>
    <w:multiLevelType w:val="hybridMultilevel"/>
    <w:tmpl w:val="C8D2D2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6"/>
  </w:num>
  <w:num w:numId="3" w16cid:durableId="1922837493">
    <w:abstractNumId w:val="12"/>
  </w:num>
  <w:num w:numId="4" w16cid:durableId="266620704">
    <w:abstractNumId w:val="13"/>
  </w:num>
  <w:num w:numId="5" w16cid:durableId="980957859">
    <w:abstractNumId w:val="9"/>
  </w:num>
  <w:num w:numId="6" w16cid:durableId="1130905483">
    <w:abstractNumId w:val="15"/>
  </w:num>
  <w:num w:numId="7" w16cid:durableId="1818380057">
    <w:abstractNumId w:val="19"/>
  </w:num>
  <w:num w:numId="8" w16cid:durableId="1575555177">
    <w:abstractNumId w:val="10"/>
  </w:num>
  <w:num w:numId="9" w16cid:durableId="859859520">
    <w:abstractNumId w:val="8"/>
  </w:num>
  <w:num w:numId="10" w16cid:durableId="1996493083">
    <w:abstractNumId w:val="2"/>
  </w:num>
  <w:num w:numId="11" w16cid:durableId="2105683940">
    <w:abstractNumId w:val="1"/>
  </w:num>
  <w:num w:numId="12" w16cid:durableId="2046832553">
    <w:abstractNumId w:val="0"/>
  </w:num>
  <w:num w:numId="13" w16cid:durableId="282807018">
    <w:abstractNumId w:val="17"/>
  </w:num>
  <w:num w:numId="14" w16cid:durableId="826438824">
    <w:abstractNumId w:val="18"/>
  </w:num>
  <w:num w:numId="15" w16cid:durableId="689725159">
    <w:abstractNumId w:val="14"/>
  </w:num>
  <w:num w:numId="16" w16cid:durableId="10954744">
    <w:abstractNumId w:val="20"/>
  </w:num>
  <w:num w:numId="17" w16cid:durableId="183830960">
    <w:abstractNumId w:val="5"/>
  </w:num>
  <w:num w:numId="18" w16cid:durableId="1606114056">
    <w:abstractNumId w:val="7"/>
  </w:num>
  <w:num w:numId="19" w16cid:durableId="2129543684">
    <w:abstractNumId w:val="4"/>
  </w:num>
  <w:num w:numId="20" w16cid:durableId="1458717335">
    <w:abstractNumId w:val="22"/>
  </w:num>
  <w:num w:numId="21" w16cid:durableId="1670518138">
    <w:abstractNumId w:val="11"/>
  </w:num>
  <w:num w:numId="22" w16cid:durableId="350379046">
    <w:abstractNumId w:val="21"/>
  </w:num>
  <w:num w:numId="23" w16cid:durableId="42939255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0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20A5"/>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6314"/>
    <w:rsid w:val="00437447"/>
    <w:rsid w:val="00441A92"/>
    <w:rsid w:val="004431DC"/>
    <w:rsid w:val="00444F56"/>
    <w:rsid w:val="00445ECB"/>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525"/>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977E5"/>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83B"/>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0E3A"/>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6170"/>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0977"/>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183"/>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6C67"/>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745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306A"/>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4460</TotalTime>
  <Pages>2</Pages>
  <Words>788</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12</cp:revision>
  <cp:lastPrinted>2008-01-31T16:09:00Z</cp:lastPrinted>
  <dcterms:created xsi:type="dcterms:W3CDTF">2020-08-14T06:21:00Z</dcterms:created>
  <dcterms:modified xsi:type="dcterms:W3CDTF">2025-11-07T14:31:00Z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